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100"/>
      </w:pPr>
      <w:r>
        <w:rPr>
          <w:rFonts w:ascii="Calibri" w:hAnsi="Calibri" w:eastAsia="Microsoft YaHei"/>
          <w:b/>
          <w:color w:val="2F708A"/>
          <w:sz w:val="17"/>
        </w:rPr>
        <w:t>RESUME / 2026 — PRODUCT MANAGEMENT × SOFTWARE TESTING</w:t>
      </w:r>
    </w:p>
    <w:p>
      <w:pPr>
        <w:spacing w:after="20"/>
      </w:pPr>
      <w:r>
        <w:rPr>
          <w:rFonts w:ascii="Calibri" w:hAnsi="Calibri" w:eastAsia="Microsoft YaHei"/>
          <w:b/>
          <w:color w:val="264B63"/>
          <w:sz w:val="46"/>
        </w:rPr>
        <w:t>姚佳怡</w:t>
      </w:r>
    </w:p>
    <w:p>
      <w:pPr>
        <w:spacing w:after="80"/>
      </w:pPr>
      <w:r>
        <w:rPr>
          <w:rFonts w:ascii="Calibri" w:hAnsi="Calibri" w:eastAsia="Microsoft YaHei"/>
          <w:b/>
          <w:color w:val="2F708A"/>
          <w:sz w:val="23"/>
        </w:rPr>
        <w:t>求职意向：产品经理｜软件测试</w:t>
      </w:r>
    </w:p>
    <w:p>
      <w:pPr>
        <w:spacing w:after="140"/>
        <w:jc w:val="left"/>
      </w:pPr>
      <w:r>
        <w:rPr>
          <w:rFonts w:ascii="Calibri" w:hAnsi="Calibri" w:eastAsia="Microsoft YaHei"/>
          <w:b w:val="0"/>
          <w:color w:val="606A73"/>
          <w:sz w:val="19"/>
        </w:rPr>
        <w:t>22岁｜女｜15635993113｜2723421508@qq.com</w:t>
      </w:r>
    </w:p>
    <w:p>
      <w:pPr>
        <w:pStyle w:val="Heading1"/>
        <w:keepNext/>
        <w:spacing w:before="180" w:after="80" w:line="240" w:lineRule="auto"/>
        <w:pBdr>
          <w:bottom w:val="single" w:sz="8" w:space="2" w:color="2F708A"/>
        </w:pBdr>
      </w:pPr>
      <w:r>
        <w:rPr>
          <w:rFonts w:ascii="Calibri" w:hAnsi="Calibri" w:eastAsia="Microsoft YaHei"/>
          <w:b/>
          <w:color w:val="264B63"/>
          <w:sz w:val="25"/>
        </w:rPr>
        <w:t>01  PROFILE / 个人概况</w:t>
      </w:r>
    </w:p>
    <w:p>
      <w:pPr>
        <w:spacing w:after="60" w:line="269" w:lineRule="auto"/>
      </w:pPr>
      <w:r>
        <w:rPr>
          <w:rFonts w:ascii="Calibri" w:hAnsi="Calibri" w:eastAsia="Microsoft YaHei"/>
          <w:b w:val="0"/>
          <w:color w:val="2B2F33"/>
          <w:sz w:val="21"/>
        </w:rPr>
        <w:t>2026届软件工程本科毕业生，具备软件开发、接口联调、功能测试与系统交付经历。能够从业务目标和用户场景出发梳理需求、拆解流程与设计测试点，结合接口、权限、异常分支和数据校验推进功能落地与质量验证，希望从事产品经理或软件测试工作。</w:t>
      </w:r>
    </w:p>
    <w:p>
      <w:pPr>
        <w:pStyle w:val="Heading1"/>
        <w:keepNext/>
        <w:spacing w:before="180" w:after="80" w:line="240" w:lineRule="auto"/>
        <w:pBdr>
          <w:bottom w:val="single" w:sz="8" w:space="2" w:color="2F708A"/>
        </w:pBdr>
      </w:pPr>
      <w:r>
        <w:rPr>
          <w:rFonts w:ascii="Calibri" w:hAnsi="Calibri" w:eastAsia="Microsoft YaHei"/>
          <w:b/>
          <w:color w:val="264B63"/>
          <w:sz w:val="25"/>
        </w:rPr>
        <w:t>02  STRENGTHS / 核心优势</w:t>
      </w:r>
    </w:p>
    <w:p>
      <w:pPr>
        <w:pStyle w:val="ListBullet"/>
        <w:spacing w:after="50" w:line="264" w:lineRule="auto"/>
        <w:ind w:left="272" w:hanging="136"/>
      </w:pPr>
      <w:r>
        <w:rPr>
          <w:rFonts w:ascii="Calibri" w:hAnsi="Calibri" w:eastAsia="Microsoft YaHei"/>
          <w:b w:val="0"/>
          <w:color w:val="2B2F33"/>
          <w:sz w:val="20"/>
        </w:rPr>
        <w:t>需求与流程分析：能够结合业务目标、用户角色和使用场景梳理需求，拆解功能流程、规则、异常分支与验收要点。</w:t>
      </w:r>
    </w:p>
    <w:p>
      <w:pPr>
        <w:pStyle w:val="ListBullet"/>
        <w:spacing w:after="50" w:line="264" w:lineRule="auto"/>
        <w:ind w:left="272" w:hanging="136"/>
      </w:pPr>
      <w:r>
        <w:rPr>
          <w:rFonts w:ascii="Calibri" w:hAnsi="Calibri" w:eastAsia="Microsoft YaHei"/>
          <w:b w:val="0"/>
          <w:color w:val="2B2F33"/>
          <w:sz w:val="20"/>
        </w:rPr>
        <w:t>产品与测试设计：能够使用流程图和结构化文档描述页面交互与功能逻辑，并针对正常流程、异常场景、边界条件和角色权限设计测试点。</w:t>
      </w:r>
    </w:p>
    <w:p>
      <w:pPr>
        <w:pStyle w:val="ListBullet"/>
        <w:spacing w:after="50" w:line="264" w:lineRule="auto"/>
        <w:ind w:left="272" w:hanging="136"/>
      </w:pPr>
      <w:r>
        <w:rPr>
          <w:rFonts w:ascii="Calibri" w:hAnsi="Calibri" w:eastAsia="Microsoft YaHei"/>
          <w:b w:val="0"/>
          <w:color w:val="2B2F33"/>
          <w:sz w:val="20"/>
        </w:rPr>
        <w:t>联调与质量验证：具有前后端开发和项目交付经历，可使用Postman配合接口验证，跟进功能测试、缺陷记录、问题定位与回归检查。</w:t>
      </w:r>
    </w:p>
    <w:p>
      <w:pPr>
        <w:pStyle w:val="ListBullet"/>
        <w:spacing w:after="50" w:line="264" w:lineRule="auto"/>
        <w:ind w:left="272" w:hanging="136"/>
      </w:pPr>
      <w:r>
        <w:rPr>
          <w:rFonts w:ascii="Calibri" w:hAnsi="Calibri" w:eastAsia="Microsoft YaHei"/>
          <w:b w:val="0"/>
          <w:color w:val="2B2F33"/>
          <w:sz w:val="20"/>
        </w:rPr>
        <w:t>数据与技术基础：熟练掌握基础SQL，可使用Excel完成数据整理与校验；具备Java、Python基础，理解接口、权限、认证和文件上传等常见业务逻辑。</w:t>
      </w:r>
    </w:p>
    <w:p>
      <w:pPr>
        <w:pStyle w:val="ListBullet"/>
        <w:spacing w:after="50" w:line="264" w:lineRule="auto"/>
        <w:ind w:left="272" w:hanging="136"/>
      </w:pPr>
      <w:r>
        <w:rPr>
          <w:rFonts w:ascii="Calibri" w:hAnsi="Calibri" w:eastAsia="Microsoft YaHei"/>
          <w:b w:val="0"/>
          <w:color w:val="2B2F33"/>
          <w:sz w:val="20"/>
        </w:rPr>
        <w:t>协作与工具：会使用Postman、Navicat、Excel、飞书文档和流程图，能够清晰描述需求、缺陷现象、复现路径与影响范围，并使用AI辅助资料整理、测试点设计和文档检查。</w:t>
      </w:r>
    </w:p>
    <w:p>
      <w:pPr>
        <w:pStyle w:val="Heading1"/>
        <w:keepNext/>
        <w:spacing w:before="180" w:after="80" w:line="240" w:lineRule="auto"/>
        <w:pBdr>
          <w:bottom w:val="single" w:sz="8" w:space="2" w:color="2F708A"/>
        </w:pBdr>
      </w:pPr>
      <w:r>
        <w:rPr>
          <w:rFonts w:ascii="Calibri" w:hAnsi="Calibri" w:eastAsia="Microsoft YaHei"/>
          <w:b/>
          <w:color w:val="264B63"/>
          <w:sz w:val="25"/>
        </w:rPr>
        <w:t>03  EDUCATION / 教育背景</w:t>
      </w:r>
    </w:p>
    <w:tbl>
      <w:tblPr>
        <w:tblW w:type="auto" w:w="0"/>
        <w:tblLayout w:type="fixed"/>
        <w:tblLook w:firstColumn="1" w:firstRow="1" w:lastColumn="0" w:lastRow="0" w:noHBand="0" w:noVBand="1" w:val="04A0"/>
        <w:tblBorders>
          <w:top w:val="nil"/>
          <w:left w:val="nil"/>
          <w:bottom w:val="nil"/>
          <w:right w:val="nil"/>
          <w:insideH w:val="nil"/>
          <w:insideV w:val="nil"/>
        </w:tblBorders>
      </w:tblPr>
      <w:tblGrid>
        <w:gridCol w:w="3383"/>
        <w:gridCol w:w="3383"/>
        <w:gridCol w:w="3383"/>
      </w:tblGrid>
      <w:tr>
        <w:tc>
          <w:tcPr>
            <w:tcW w:type="dxa" w:w="2041"/>
            <w:tcMar>
              <w:top w:w="0" w:type="dxa"/>
              <w:start w:w="0" w:type="dxa"/>
              <w:bottom w:w="0" w:type="dxa"/>
              <w:end w:w="0" w:type="dxa"/>
            </w:tcMar>
          </w:tcPr>
          <w:p>
            <w:pPr>
              <w:spacing w:after="20"/>
              <w:jc w:val="left"/>
            </w:pPr>
            <w:r>
              <w:rPr>
                <w:rFonts w:ascii="Calibri" w:hAnsi="Calibri" w:eastAsia="Microsoft YaHei"/>
                <w:b w:val="0"/>
                <w:color w:val="2B2F33"/>
                <w:sz w:val="21"/>
              </w:rPr>
              <w:t>2022.09 - 2026.07</w:t>
            </w:r>
          </w:p>
        </w:tc>
        <w:tc>
          <w:tcPr>
            <w:tcW w:type="dxa" w:w="5102"/>
            <w:tcMar>
              <w:top w:w="0" w:type="dxa"/>
              <w:start w:w="0" w:type="dxa"/>
              <w:bottom w:w="0" w:type="dxa"/>
              <w:end w:w="0" w:type="dxa"/>
            </w:tcMar>
          </w:tcPr>
          <w:p>
            <w:pPr>
              <w:spacing w:after="20"/>
              <w:jc w:val="center"/>
            </w:pPr>
            <w:r>
              <w:rPr>
                <w:rFonts w:ascii="Calibri" w:hAnsi="Calibri" w:eastAsia="Microsoft YaHei"/>
                <w:b/>
                <w:color w:val="2B2F33"/>
                <w:sz w:val="21"/>
              </w:rPr>
              <w:t>太原理工大学</w:t>
            </w:r>
          </w:p>
        </w:tc>
        <w:tc>
          <w:tcPr>
            <w:tcW w:type="dxa" w:w="2268"/>
            <w:tcMar>
              <w:top w:w="0" w:type="dxa"/>
              <w:start w:w="0" w:type="dxa"/>
              <w:bottom w:w="0" w:type="dxa"/>
              <w:end w:w="0" w:type="dxa"/>
            </w:tcMar>
          </w:tcPr>
          <w:p>
            <w:pPr>
              <w:spacing w:after="20"/>
              <w:jc w:val="right"/>
            </w:pPr>
            <w:r>
              <w:rPr>
                <w:rFonts w:ascii="Calibri" w:hAnsi="Calibri" w:eastAsia="Microsoft YaHei"/>
                <w:b/>
                <w:color w:val="2B2F33"/>
                <w:sz w:val="21"/>
              </w:rPr>
              <w:t>软件工程｜本科</w:t>
            </w:r>
          </w:p>
        </w:tc>
      </w:tr>
    </w:tbl>
    <w:p>
      <w:pPr>
        <w:pStyle w:val="Heading1"/>
        <w:keepNext/>
        <w:spacing w:before="180" w:after="80" w:line="240" w:lineRule="auto"/>
        <w:pBdr>
          <w:bottom w:val="single" w:sz="8" w:space="2" w:color="2F708A"/>
        </w:pBdr>
      </w:pPr>
      <w:r>
        <w:rPr>
          <w:rFonts w:ascii="Calibri" w:hAnsi="Calibri" w:eastAsia="Microsoft YaHei"/>
          <w:b/>
          <w:color w:val="264B63"/>
          <w:sz w:val="25"/>
        </w:rPr>
        <w:t>04  EXPERIENCE / 实习经历</w:t>
      </w:r>
    </w:p>
    <w:tbl>
      <w:tblPr>
        <w:tblW w:type="auto" w:w="0"/>
        <w:tblLayout w:type="fixed"/>
        <w:tblLook w:firstColumn="1" w:firstRow="1" w:lastColumn="0" w:lastRow="0" w:noHBand="0" w:noVBand="1" w:val="04A0"/>
        <w:tblBorders>
          <w:top w:val="nil"/>
          <w:left w:val="nil"/>
          <w:bottom w:val="nil"/>
          <w:right w:val="nil"/>
          <w:insideH w:val="nil"/>
          <w:insideV w:val="nil"/>
        </w:tblBorders>
      </w:tblPr>
      <w:tblGrid>
        <w:gridCol w:w="3383"/>
        <w:gridCol w:w="3383"/>
        <w:gridCol w:w="3383"/>
      </w:tblGrid>
      <w:tr>
        <w:tc>
          <w:tcPr>
            <w:tcW w:type="dxa" w:w="2041"/>
            <w:tcMar>
              <w:top w:w="0" w:type="dxa"/>
              <w:start w:w="0" w:type="dxa"/>
              <w:bottom w:w="0" w:type="dxa"/>
              <w:end w:w="0" w:type="dxa"/>
            </w:tcMar>
          </w:tcPr>
          <w:p>
            <w:pPr>
              <w:spacing w:after="20"/>
              <w:jc w:val="left"/>
            </w:pPr>
            <w:r>
              <w:rPr>
                <w:rFonts w:ascii="Calibri" w:hAnsi="Calibri" w:eastAsia="Microsoft YaHei"/>
                <w:b w:val="0"/>
                <w:color w:val="2B2F33"/>
                <w:sz w:val="21"/>
              </w:rPr>
              <w:t>2026.03 - 至今</w:t>
            </w:r>
          </w:p>
        </w:tc>
        <w:tc>
          <w:tcPr>
            <w:tcW w:type="dxa" w:w="5102"/>
            <w:tcMar>
              <w:top w:w="0" w:type="dxa"/>
              <w:start w:w="0" w:type="dxa"/>
              <w:bottom w:w="0" w:type="dxa"/>
              <w:end w:w="0" w:type="dxa"/>
            </w:tcMar>
          </w:tcPr>
          <w:p>
            <w:pPr>
              <w:spacing w:after="20"/>
              <w:jc w:val="center"/>
            </w:pPr>
            <w:r>
              <w:rPr>
                <w:rFonts w:ascii="Calibri" w:hAnsi="Calibri" w:eastAsia="Microsoft YaHei"/>
                <w:b/>
                <w:color w:val="2B2F33"/>
                <w:sz w:val="21"/>
              </w:rPr>
              <w:t>民生教育集团有限公司旗下都学网络科技（北京）有限公司</w:t>
            </w:r>
          </w:p>
        </w:tc>
        <w:tc>
          <w:tcPr>
            <w:tcW w:type="dxa" w:w="2268"/>
            <w:tcMar>
              <w:top w:w="0" w:type="dxa"/>
              <w:start w:w="0" w:type="dxa"/>
              <w:bottom w:w="0" w:type="dxa"/>
              <w:end w:w="0" w:type="dxa"/>
            </w:tcMar>
          </w:tcPr>
          <w:p>
            <w:pPr>
              <w:spacing w:after="20"/>
              <w:jc w:val="right"/>
            </w:pPr>
            <w:r>
              <w:rPr>
                <w:rFonts w:ascii="Calibri" w:hAnsi="Calibri" w:eastAsia="Microsoft YaHei"/>
                <w:b/>
                <w:color w:val="2B2F33"/>
                <w:sz w:val="21"/>
              </w:rPr>
              <w:t>软件开发实习生</w:t>
            </w:r>
          </w:p>
        </w:tc>
      </w:tr>
    </w:tbl>
    <w:p>
      <w:pPr>
        <w:pStyle w:val="ListBullet"/>
        <w:spacing w:after="50" w:line="264" w:lineRule="auto"/>
        <w:ind w:left="272" w:hanging="136"/>
      </w:pPr>
      <w:r>
        <w:rPr>
          <w:rFonts w:ascii="Calibri" w:hAnsi="Calibri" w:eastAsia="Microsoft YaHei"/>
          <w:b w:val="0"/>
          <w:color w:val="2B2F33"/>
          <w:sz w:val="20"/>
        </w:rPr>
        <w:t>参与清华大学经济管理学院AAS教务系统迭代，覆盖管理端和学生端业务；在开发过程中同步验证页面交互、接口数据、角色权限及移动端适配。</w:t>
      </w:r>
    </w:p>
    <w:p>
      <w:pPr>
        <w:pStyle w:val="ListBullet"/>
        <w:spacing w:after="50" w:line="264" w:lineRule="auto"/>
        <w:ind w:left="272" w:hanging="136"/>
      </w:pPr>
      <w:r>
        <w:rPr>
          <w:rFonts w:ascii="Calibri" w:hAnsi="Calibri" w:eastAsia="Microsoft YaHei"/>
          <w:b w:val="0"/>
          <w:color w:val="2B2F33"/>
          <w:sz w:val="20"/>
        </w:rPr>
        <w:t>参与统一身份认证、主数据同步、助教评价、学生画像、新闻管理及课程与活动总结等功能的联调与测试，定位权限过滤、路由跳转、数据查询和批量导出异常。</w:t>
      </w:r>
    </w:p>
    <w:p>
      <w:pPr>
        <w:pStyle w:val="ListBullet"/>
        <w:spacing w:after="50" w:line="264" w:lineRule="auto"/>
        <w:ind w:left="272" w:hanging="136"/>
      </w:pPr>
      <w:r>
        <w:rPr>
          <w:rFonts w:ascii="Calibri" w:hAnsi="Calibri" w:eastAsia="Microsoft YaHei"/>
          <w:b w:val="0"/>
          <w:color w:val="2B2F33"/>
          <w:sz w:val="20"/>
        </w:rPr>
        <w:t>围绕课程、日程、作业、请假和考勤等场景验证加载、空状态、返回路径与页面状态记忆，配合开发完成缺陷修复和回归检查。</w:t>
      </w:r>
    </w:p>
    <w:p>
      <w:pPr>
        <w:pStyle w:val="ListBullet"/>
        <w:spacing w:after="50" w:line="264" w:lineRule="auto"/>
        <w:ind w:left="272" w:hanging="136"/>
      </w:pPr>
      <w:r>
        <w:rPr>
          <w:rFonts w:ascii="Calibri" w:hAnsi="Calibri" w:eastAsia="Microsoft YaHei"/>
          <w:b w:val="0"/>
          <w:color w:val="2B2F33"/>
          <w:sz w:val="20"/>
        </w:rPr>
        <w:t>参与北京大学数学资料管理系统建设，验证登录认证、角色权限、资源授权、文件上传及异常回滚流程，并结合接口返回与业务数据协助定位问题。</w:t>
      </w:r>
    </w:p>
    <w:p>
      <w:pPr>
        <w:pStyle w:val="ListBullet"/>
        <w:spacing w:after="50" w:line="264" w:lineRule="auto"/>
        <w:ind w:left="272" w:hanging="136"/>
      </w:pPr>
      <w:r>
        <w:rPr>
          <w:rFonts w:ascii="Calibri" w:hAnsi="Calibri" w:eastAsia="Microsoft YaHei"/>
          <w:b w:val="0"/>
          <w:color w:val="2B2F33"/>
          <w:sz w:val="20"/>
        </w:rPr>
        <w:t>参与多智能体自动运营网站开发，围绕CrewAI与LangGraph内容生产流程，完成选题、内容审校、SEO优化、质量评分与低分内容重写等前端功能。</w:t>
      </w:r>
    </w:p>
    <w:p>
      <w:pPr>
        <w:pStyle w:val="Heading1"/>
        <w:keepNext/>
        <w:pageBreakBefore/>
        <w:spacing w:before="180" w:after="80" w:line="240" w:lineRule="auto"/>
        <w:pBdr>
          <w:bottom w:val="single" w:sz="8" w:space="2" w:color="2F708A"/>
        </w:pBdr>
      </w:pPr>
      <w:r>
        <w:rPr>
          <w:rFonts w:ascii="Calibri" w:hAnsi="Calibri" w:eastAsia="Microsoft YaHei"/>
          <w:b/>
          <w:color w:val="264B63"/>
          <w:sz w:val="25"/>
        </w:rPr>
        <w:t>05  PROJECTS / 项目经历</w:t>
      </w:r>
    </w:p>
    <w:p>
      <w:pPr>
        <w:keepNext/>
        <w:spacing w:before="100" w:after="40"/>
        <w:pBdr>
          <w:left w:val="single" w:sz="18" w:space="8" w:color="2F708A"/>
        </w:pBdr>
      </w:pPr>
      <w:r>
        <w:rPr>
          <w:rFonts w:ascii="Calibri" w:hAnsi="Calibri" w:eastAsia="Microsoft YaHei"/>
          <w:b/>
          <w:color w:val="264B63"/>
          <w:sz w:val="21"/>
        </w:rPr>
        <w:t>P / 01　清华大学经济管理学院AAS教务系统｜实习项目</w:t>
      </w:r>
    </w:p>
    <w:p>
      <w:pPr>
        <w:spacing w:after="60" w:line="269" w:lineRule="auto"/>
      </w:pPr>
      <w:r>
        <w:rPr>
          <w:rFonts w:ascii="Calibri" w:hAnsi="Calibri" w:eastAsia="Microsoft YaHei"/>
          <w:b w:val="0"/>
          <w:color w:val="2B2F33"/>
          <w:sz w:val="21"/>
        </w:rPr>
        <w:t>面向EMBA教务管理场景，参与管理端、学生端及Java后端持续迭代，覆盖身份认证、教务数据、评价分析、内容管理与业务导出。</w:t>
      </w:r>
    </w:p>
    <w:p>
      <w:pPr>
        <w:pStyle w:val="ListBullet"/>
        <w:spacing w:after="50" w:line="264" w:lineRule="auto"/>
        <w:ind w:left="272" w:hanging="136"/>
      </w:pPr>
      <w:r>
        <w:rPr>
          <w:rFonts w:ascii="Calibri" w:hAnsi="Calibri" w:eastAsia="Microsoft YaHei"/>
          <w:b w:val="0"/>
          <w:color w:val="2B2F33"/>
          <w:sz w:val="20"/>
        </w:rPr>
        <w:t>基于Vue 3、TypeScript、Element Plus、Spring Boot、MyBatis-Plus与MySQL参与前后端开发，梳理页面交互、接口数据与角色权限规则。</w:t>
      </w:r>
    </w:p>
    <w:p>
      <w:pPr>
        <w:pStyle w:val="ListBullet"/>
        <w:spacing w:after="50" w:line="264" w:lineRule="auto"/>
        <w:ind w:left="272" w:hanging="136"/>
      </w:pPr>
      <w:r>
        <w:rPr>
          <w:rFonts w:ascii="Calibri" w:hAnsi="Calibri" w:eastAsia="Microsoft YaHei"/>
          <w:b w:val="0"/>
          <w:color w:val="2B2F33"/>
          <w:sz w:val="20"/>
        </w:rPr>
        <w:t>参与清华统一身份认证及主数据订阅同步，完成身份校验、参数校验、组织机构数据同步、同步日志记录与查询等功能。</w:t>
      </w:r>
    </w:p>
    <w:p>
      <w:pPr>
        <w:pStyle w:val="ListBullet"/>
        <w:spacing w:after="50" w:line="264" w:lineRule="auto"/>
        <w:ind w:left="272" w:hanging="136"/>
      </w:pPr>
      <w:r>
        <w:rPr>
          <w:rFonts w:ascii="Calibri" w:hAnsi="Calibri" w:eastAsia="Microsoft YaHei"/>
          <w:b w:val="0"/>
          <w:color w:val="2B2F33"/>
          <w:sz w:val="20"/>
        </w:rPr>
        <w:t>参与助教评价、学生画像、新闻管理、组长记录及课程与活动总结功能建设，支持Excel、Word、PDF查询结果与汇总数据导出。</w:t>
      </w:r>
    </w:p>
    <w:p>
      <w:pPr>
        <w:pStyle w:val="ListBullet"/>
        <w:spacing w:after="50" w:line="264" w:lineRule="auto"/>
        <w:ind w:left="272" w:hanging="136"/>
      </w:pPr>
      <w:r>
        <w:rPr>
          <w:rFonts w:ascii="Calibri" w:hAnsi="Calibri" w:eastAsia="Microsoft YaHei"/>
          <w:b w:val="0"/>
          <w:color w:val="2B2F33"/>
          <w:sz w:val="20"/>
        </w:rPr>
        <w:t>优化学生端课程日程、作业、请假、考勤等移动端体验，完善加载与空状态、返回路径和页面状态记忆，并修复权限过滤、路由和数据查询问题。</w:t>
      </w:r>
    </w:p>
    <w:p>
      <w:pPr>
        <w:keepNext/>
        <w:spacing w:before="100" w:after="40"/>
        <w:pBdr>
          <w:left w:val="single" w:sz="18" w:space="8" w:color="2F708A"/>
        </w:pBdr>
      </w:pPr>
      <w:r>
        <w:rPr>
          <w:rFonts w:ascii="Calibri" w:hAnsi="Calibri" w:eastAsia="Microsoft YaHei"/>
          <w:b/>
          <w:color w:val="264B63"/>
          <w:sz w:val="21"/>
        </w:rPr>
        <w:t>P / 02　基于Spark的社区团购配送时效与满意度分析系统｜个人项目</w:t>
      </w:r>
    </w:p>
    <w:p>
      <w:pPr>
        <w:spacing w:after="60" w:line="269" w:lineRule="auto"/>
      </w:pPr>
      <w:r>
        <w:rPr>
          <w:rFonts w:ascii="Calibri" w:hAnsi="Calibri" w:eastAsia="Microsoft YaHei"/>
          <w:b w:val="0"/>
          <w:color w:val="2B2F33"/>
          <w:sz w:val="21"/>
        </w:rPr>
        <w:t>独立开发前后端分离的数据分析系统，覆盖订单、配送和评价数据的导入、清洗、统计分析、可视化与异常预警。</w:t>
      </w:r>
    </w:p>
    <w:p>
      <w:pPr>
        <w:pStyle w:val="ListBullet"/>
        <w:spacing w:after="50" w:line="264" w:lineRule="auto"/>
        <w:ind w:left="272" w:hanging="136"/>
      </w:pPr>
      <w:r>
        <w:rPr>
          <w:rFonts w:ascii="Calibri" w:hAnsi="Calibri" w:eastAsia="Microsoft YaHei"/>
          <w:b w:val="0"/>
          <w:color w:val="2B2F33"/>
          <w:sz w:val="20"/>
        </w:rPr>
        <w:t>使用Excel与MySQL设计商品、订单、配送、社区和评价等数据结构及标准化录入模板，完成多源数据整合与校验。</w:t>
      </w:r>
    </w:p>
    <w:p>
      <w:pPr>
        <w:pStyle w:val="ListBullet"/>
        <w:spacing w:after="50" w:line="264" w:lineRule="auto"/>
        <w:ind w:left="272" w:hanging="136"/>
      </w:pPr>
      <w:r>
        <w:rPr>
          <w:rFonts w:ascii="Calibri" w:hAnsi="Calibri" w:eastAsia="Microsoft YaHei"/>
          <w:b w:val="0"/>
          <w:color w:val="2B2F33"/>
          <w:sz w:val="20"/>
        </w:rPr>
        <w:t>基于Spark SQL与DataFrame API实现多表关联、分组汇总、配送时延分桶及配送时长与满意度相关性分析。</w:t>
      </w:r>
    </w:p>
    <w:p>
      <w:pPr>
        <w:pStyle w:val="ListBullet"/>
        <w:spacing w:after="50" w:line="264" w:lineRule="auto"/>
        <w:ind w:left="272" w:hanging="136"/>
      </w:pPr>
      <w:r>
        <w:rPr>
          <w:rFonts w:ascii="Calibri" w:hAnsi="Calibri" w:eastAsia="Microsoft YaHei"/>
          <w:b w:val="0"/>
          <w:color w:val="2B2F33"/>
          <w:sz w:val="20"/>
        </w:rPr>
        <w:t>使用Vue 3、Element Plus和ECharts开发趋势分析、预警中心及业务管理页面，并通过路由守卫控制访问权限。</w:t>
      </w:r>
    </w:p>
    <w:p>
      <w:pPr>
        <w:pStyle w:val="ListBullet"/>
        <w:spacing w:after="50" w:line="264" w:lineRule="auto"/>
        <w:ind w:left="272" w:hanging="136"/>
      </w:pPr>
      <w:r>
        <w:rPr>
          <w:rFonts w:ascii="Calibri" w:hAnsi="Calibri" w:eastAsia="Microsoft YaHei"/>
          <w:b w:val="0"/>
          <w:color w:val="2B2F33"/>
          <w:sz w:val="20"/>
        </w:rPr>
        <w:t>使用Postman、Navicat等工具进行接口联调、场景测试、数据校验及问题定位。</w:t>
      </w:r>
    </w:p>
    <w:p>
      <w:pPr>
        <w:keepNext/>
        <w:spacing w:before="100" w:after="40"/>
        <w:pBdr>
          <w:left w:val="single" w:sz="18" w:space="8" w:color="2F708A"/>
        </w:pBdr>
      </w:pPr>
      <w:r>
        <w:rPr>
          <w:rFonts w:ascii="Calibri" w:hAnsi="Calibri" w:eastAsia="Microsoft YaHei"/>
          <w:b/>
          <w:color w:val="264B63"/>
          <w:sz w:val="21"/>
        </w:rPr>
        <w:t>P / 03　北京大学数学资料管理系统｜实习项目</w:t>
      </w:r>
    </w:p>
    <w:p>
      <w:pPr>
        <w:spacing w:after="60" w:line="269" w:lineRule="auto"/>
      </w:pPr>
      <w:r>
        <w:rPr>
          <w:rFonts w:ascii="Calibri" w:hAnsi="Calibri" w:eastAsia="Microsoft YaHei"/>
          <w:b w:val="0"/>
          <w:color w:val="2B2F33"/>
          <w:sz w:val="21"/>
        </w:rPr>
        <w:t>面向学术资源管理场景，提供图片、年度文档的生命周期管理及角色权限控制。</w:t>
      </w:r>
    </w:p>
    <w:p>
      <w:pPr>
        <w:pStyle w:val="ListBullet"/>
        <w:spacing w:after="50" w:line="264" w:lineRule="auto"/>
        <w:ind w:left="272" w:hanging="136"/>
      </w:pPr>
      <w:r>
        <w:rPr>
          <w:rFonts w:ascii="Calibri" w:hAnsi="Calibri" w:eastAsia="Microsoft YaHei"/>
          <w:b w:val="0"/>
          <w:color w:val="2B2F33"/>
          <w:sz w:val="20"/>
        </w:rPr>
        <w:t>参与资源管理、角色权限和文件上传模块开发，配合完成用户认证、角色分配、资源授权等流程联调。</w:t>
      </w:r>
    </w:p>
    <w:p>
      <w:pPr>
        <w:pStyle w:val="ListBullet"/>
        <w:spacing w:after="50" w:line="264" w:lineRule="auto"/>
        <w:ind w:left="272" w:hanging="136"/>
      </w:pPr>
      <w:r>
        <w:rPr>
          <w:rFonts w:ascii="Calibri" w:hAnsi="Calibri" w:eastAsia="Microsoft YaHei"/>
          <w:b w:val="0"/>
          <w:color w:val="2B2F33"/>
          <w:sz w:val="20"/>
        </w:rPr>
        <w:t>参与上传失败、异常中断回滚等文件可靠性处理，并完成接口、权限逻辑及文件操作相关测试。</w:t>
      </w:r>
    </w:p>
    <w:p>
      <w:pPr>
        <w:pStyle w:val="ListBullet"/>
        <w:spacing w:after="50" w:line="264" w:lineRule="auto"/>
        <w:ind w:left="272" w:hanging="136"/>
      </w:pPr>
      <w:r>
        <w:rPr>
          <w:rFonts w:ascii="Calibri" w:hAnsi="Calibri" w:eastAsia="Microsoft YaHei"/>
          <w:b w:val="0"/>
          <w:color w:val="2B2F33"/>
          <w:sz w:val="20"/>
        </w:rPr>
        <w:t>结合MySQL进行业务数据管理，参与页面性能、检索效率、表单校验和后台操作体验优化。</w:t>
      </w:r>
    </w:p>
    <w:sectPr w:rsidR="00FC693F" w:rsidRPr="0006063C" w:rsidSect="00034616">
      <w:headerReference w:type="default" r:id="rId9"/>
      <w:footerReference w:type="default" r:id="rId10"/>
      <w:pgSz w:w="11906" w:h="16838"/>
      <w:pgMar w:top="709" w:right="879" w:bottom="709" w:left="879" w:header="369" w:footer="369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rFonts w:ascii="Calibri" w:hAnsi="Calibri" w:eastAsia="Microsoft YaHei"/>
        <w:b w:val="0"/>
        <w:color w:val="606A73"/>
        <w:sz w:val="17"/>
      </w:rPr>
      <w:t xml:space="preserve">第 </w:t>
      <w:fldChar w:fldCharType="begin"/>
      <w:instrText xml:space="preserve">PAGE</w:instrText>
      <w:fldChar w:fldCharType="end"/>
    </w:r>
    <w:r>
      <w:rPr>
        <w:rFonts w:ascii="Calibri" w:hAnsi="Calibri" w:eastAsia="Microsoft YaHei"/>
        <w:b w:val="0"/>
        <w:color w:val="606A73"/>
        <w:sz w:val="17"/>
      </w:rPr>
      <w:t xml:space="preserve"> 页</w:t>
    </w:r>
  </w:p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  <w:jc w:val="right"/>
    </w:pPr>
    <w:r>
      <w:rPr>
        <w:rFonts w:ascii="Calibri" w:hAnsi="Calibri" w:eastAsia="Microsoft YaHei"/>
        <w:b w:val="0"/>
        <w:color w:val="606A73"/>
        <w:sz w:val="17"/>
      </w:rPr>
      <w:t>YAO JIAYI · PRODUCT &amp; TESTING CANDIDATE · 2026</w:t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60" w:line="269" w:lineRule="auto"/>
    </w:pPr>
    <w:rPr>
      <w:rFonts w:ascii="Calibri" w:hAnsi="Calibri" w:eastAsia="Microsoft YaHei"/>
      <w:color w:val="2B2F33"/>
      <w:sz w:val="21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 w:ascii="Calibri" w:hAnsi="Calibri" w:eastAsia="Microsoft YaHei"/>
      <w:b/>
      <w:bCs/>
      <w:color w:val="264B63"/>
      <w:sz w:val="25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  <w:rPr>
      <w:rFonts w:ascii="Calibri" w:hAnsi="Calibri" w:eastAsia="Microsoft YaHei"/>
      <w:sz w:val="20"/>
    </w:r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Relationship Id="rId10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姚佳怡 - 产品经理简历</dc:title>
  <dc:subject>产品经理、策略产品求职简历</dc:subject>
  <dc:creator>姚佳怡</dc:creator>
  <cp:keywords>产品经理, 策略产品, 需求分析, 产品设计, 软件工程</cp:keywords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